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34082" w14:textId="77777777" w:rsidR="005769AC" w:rsidRDefault="005769AC" w:rsidP="005769AC">
      <w:pPr>
        <w:sectPr w:rsidR="005769AC" w:rsidSect="005769AC">
          <w:headerReference w:type="default" r:id="rId7"/>
          <w:pgSz w:w="12240" w:h="15840"/>
          <w:pgMar w:top="1301" w:right="4680" w:bottom="1440" w:left="720" w:header="720" w:footer="720" w:gutter="0"/>
          <w:cols w:space="720"/>
          <w:docGrid w:linePitch="360"/>
        </w:sectPr>
      </w:pPr>
    </w:p>
    <w:p w14:paraId="0DD4D8D6" w14:textId="10E5204F" w:rsidR="00C47352" w:rsidRDefault="00C47352" w:rsidP="00C47352">
      <w:pPr>
        <w:jc w:val="center"/>
        <w:rPr>
          <w:rFonts w:ascii="Century Gothic" w:hAnsi="Century Gothic"/>
          <w:b/>
          <w:bCs/>
          <w:color w:val="008F00"/>
          <w:sz w:val="32"/>
          <w:szCs w:val="32"/>
        </w:rPr>
      </w:pPr>
      <w:r>
        <w:rPr>
          <w:rFonts w:ascii="Century Gothic" w:hAnsi="Century Gothic"/>
          <w:b/>
          <w:bCs/>
          <w:color w:val="008F00"/>
          <w:sz w:val="32"/>
          <w:szCs w:val="32"/>
        </w:rPr>
        <w:t>T</w:t>
      </w:r>
      <w:r w:rsidR="00A43A33">
        <w:rPr>
          <w:rFonts w:ascii="Century Gothic" w:hAnsi="Century Gothic"/>
          <w:b/>
          <w:bCs/>
          <w:color w:val="008F00"/>
          <w:sz w:val="32"/>
          <w:szCs w:val="32"/>
        </w:rPr>
        <w:t xml:space="preserve">he Health Plan </w:t>
      </w:r>
      <w:r>
        <w:rPr>
          <w:rFonts w:ascii="Century Gothic" w:hAnsi="Century Gothic"/>
          <w:b/>
          <w:bCs/>
          <w:color w:val="008F00"/>
          <w:sz w:val="32"/>
          <w:szCs w:val="32"/>
        </w:rPr>
        <w:t xml:space="preserve">Pledges $50,000 Matching Gift to Strengthen </w:t>
      </w:r>
    </w:p>
    <w:p w14:paraId="736A50A4" w14:textId="2B7A4C7B" w:rsidR="009F63D1" w:rsidRDefault="00C47352" w:rsidP="00C47352">
      <w:pPr>
        <w:jc w:val="center"/>
        <w:rPr>
          <w:rFonts w:ascii="Century Gothic" w:hAnsi="Century Gothic"/>
          <w:sz w:val="22"/>
          <w:szCs w:val="22"/>
        </w:rPr>
      </w:pPr>
      <w:r>
        <w:rPr>
          <w:rFonts w:ascii="Century Gothic" w:hAnsi="Century Gothic"/>
          <w:b/>
          <w:bCs/>
          <w:color w:val="008F00"/>
          <w:sz w:val="32"/>
          <w:szCs w:val="32"/>
        </w:rPr>
        <w:t>Regional Flood Recovery Fund</w:t>
      </w:r>
    </w:p>
    <w:p w14:paraId="25975E7C" w14:textId="77777777" w:rsidR="002332A2" w:rsidRPr="002332A2" w:rsidRDefault="002332A2" w:rsidP="002332A2">
      <w:pPr>
        <w:jc w:val="both"/>
        <w:rPr>
          <w:rFonts w:ascii="Century Gothic" w:hAnsi="Century Gothic"/>
          <w:sz w:val="22"/>
          <w:szCs w:val="22"/>
        </w:rPr>
      </w:pPr>
      <w:r w:rsidRPr="002332A2">
        <w:rPr>
          <w:rFonts w:ascii="Century Gothic" w:hAnsi="Century Gothic"/>
          <w:sz w:val="22"/>
          <w:szCs w:val="22"/>
        </w:rPr>
        <w:t>________________________________________</w:t>
      </w:r>
    </w:p>
    <w:p w14:paraId="3B1079B0" w14:textId="77777777" w:rsidR="002332A2" w:rsidRPr="00C47352" w:rsidRDefault="002332A2" w:rsidP="002332A2">
      <w:pPr>
        <w:jc w:val="both"/>
        <w:rPr>
          <w:rFonts w:ascii="Century Gothic" w:hAnsi="Century Gothic"/>
          <w:sz w:val="20"/>
          <w:szCs w:val="20"/>
        </w:rPr>
      </w:pPr>
      <w:r w:rsidRPr="00C47352">
        <w:rPr>
          <w:rFonts w:ascii="Century Gothic" w:hAnsi="Century Gothic"/>
          <w:sz w:val="20"/>
          <w:szCs w:val="20"/>
        </w:rPr>
        <w:t>FOR IMMEDIATE RELEASE</w:t>
      </w:r>
    </w:p>
    <w:p w14:paraId="02192916" w14:textId="77777777" w:rsidR="002332A2" w:rsidRPr="00C47352" w:rsidRDefault="002332A2" w:rsidP="002332A2">
      <w:pPr>
        <w:jc w:val="both"/>
        <w:rPr>
          <w:rFonts w:ascii="Century Gothic" w:hAnsi="Century Gothic"/>
          <w:sz w:val="20"/>
          <w:szCs w:val="20"/>
        </w:rPr>
      </w:pPr>
      <w:r w:rsidRPr="00C47352">
        <w:rPr>
          <w:rFonts w:ascii="Century Gothic" w:hAnsi="Century Gothic"/>
          <w:sz w:val="20"/>
          <w:szCs w:val="20"/>
        </w:rPr>
        <w:t>Thursday, August 28, 2025</w:t>
      </w:r>
    </w:p>
    <w:p w14:paraId="1937F677" w14:textId="0BA00E49" w:rsidR="002332A2" w:rsidRPr="00C47352" w:rsidRDefault="002332A2" w:rsidP="002332A2">
      <w:pPr>
        <w:jc w:val="both"/>
        <w:rPr>
          <w:rFonts w:ascii="Century Gothic" w:hAnsi="Century Gothic"/>
          <w:sz w:val="20"/>
          <w:szCs w:val="20"/>
        </w:rPr>
      </w:pPr>
      <w:r w:rsidRPr="00C47352">
        <w:rPr>
          <w:rFonts w:ascii="Century Gothic" w:hAnsi="Century Gothic"/>
          <w:noProof/>
          <w:sz w:val="20"/>
          <w:szCs w:val="20"/>
        </w:rPr>
        <mc:AlternateContent>
          <mc:Choice Requires="wps">
            <w:drawing>
              <wp:anchor distT="45720" distB="45720" distL="114300" distR="114300" simplePos="0" relativeHeight="251659264" behindDoc="0" locked="0" layoutInCell="1" allowOverlap="1" wp14:anchorId="3F3657D2" wp14:editId="4F0EF19F">
                <wp:simplePos x="0" y="0"/>
                <wp:positionH relativeFrom="column">
                  <wp:posOffset>4838065</wp:posOffset>
                </wp:positionH>
                <wp:positionV relativeFrom="paragraph">
                  <wp:posOffset>202565</wp:posOffset>
                </wp:positionV>
                <wp:extent cx="2299335" cy="5410835"/>
                <wp:effectExtent l="0" t="0" r="24765"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9335" cy="5410835"/>
                        </a:xfrm>
                        <a:prstGeom prst="rect">
                          <a:avLst/>
                        </a:prstGeom>
                        <a:solidFill>
                          <a:srgbClr val="FFFFFF"/>
                        </a:solidFill>
                        <a:ln w="9525">
                          <a:solidFill>
                            <a:srgbClr val="000000"/>
                          </a:solidFill>
                          <a:miter lim="800000"/>
                          <a:headEnd/>
                          <a:tailEnd/>
                        </a:ln>
                      </wps:spPr>
                      <wps:txbx>
                        <w:txbxContent>
                          <w:p w14:paraId="69287F0B" w14:textId="1ADC605D" w:rsidR="002332A2" w:rsidRPr="002332A2" w:rsidRDefault="002332A2" w:rsidP="002332A2">
                            <w:pPr>
                              <w:pStyle w:val="ListParagraph"/>
                              <w:numPr>
                                <w:ilvl w:val="0"/>
                                <w:numId w:val="4"/>
                              </w:numPr>
                              <w:ind w:left="450" w:firstLine="7"/>
                              <w:rPr>
                                <w:sz w:val="22"/>
                                <w:szCs w:val="22"/>
                              </w:rPr>
                            </w:pPr>
                            <w:r w:rsidRPr="002332A2">
                              <w:rPr>
                                <w:b/>
                                <w:bCs/>
                                <w:sz w:val="22"/>
                                <w:szCs w:val="22"/>
                              </w:rPr>
                              <w:t>The Health Plan pledged a $50,000 matching gift</w:t>
                            </w:r>
                            <w:r w:rsidRPr="002332A2">
                              <w:rPr>
                                <w:sz w:val="22"/>
                                <w:szCs w:val="22"/>
                              </w:rPr>
                              <w:t xml:space="preserve"> to the Disaster Response and Recovery Fund, boosting resources for flood relief and future disaster recovery in the Ohio Valley region.</w:t>
                            </w:r>
                            <w:r>
                              <w:rPr>
                                <w:sz w:val="22"/>
                                <w:szCs w:val="22"/>
                              </w:rPr>
                              <w:br/>
                            </w:r>
                          </w:p>
                          <w:p w14:paraId="519EB26B" w14:textId="136997F2" w:rsidR="002332A2" w:rsidRPr="002332A2" w:rsidRDefault="002332A2" w:rsidP="002332A2">
                            <w:pPr>
                              <w:pStyle w:val="ListParagraph"/>
                              <w:numPr>
                                <w:ilvl w:val="0"/>
                                <w:numId w:val="4"/>
                              </w:numPr>
                              <w:ind w:left="450" w:firstLine="7"/>
                              <w:rPr>
                                <w:sz w:val="22"/>
                                <w:szCs w:val="22"/>
                              </w:rPr>
                            </w:pPr>
                            <w:r w:rsidRPr="002332A2">
                              <w:rPr>
                                <w:b/>
                                <w:bCs/>
                                <w:sz w:val="22"/>
                                <w:szCs w:val="22"/>
                              </w:rPr>
                              <w:t xml:space="preserve">The fund </w:t>
                            </w:r>
                            <w:proofErr w:type="gramStart"/>
                            <w:r w:rsidRPr="002332A2">
                              <w:rPr>
                                <w:b/>
                                <w:bCs/>
                                <w:sz w:val="22"/>
                                <w:szCs w:val="22"/>
                              </w:rPr>
                              <w:t>was created</w:t>
                            </w:r>
                            <w:proofErr w:type="gramEnd"/>
                            <w:r w:rsidRPr="002332A2">
                              <w:rPr>
                                <w:b/>
                                <w:bCs/>
                                <w:sz w:val="22"/>
                                <w:szCs w:val="22"/>
                              </w:rPr>
                              <w:t xml:space="preserve"> by the Paisley Foundation, WesBanco, and the Community Foundation for the Ohio Valley (CFOV)</w:t>
                            </w:r>
                            <w:r w:rsidRPr="002332A2">
                              <w:rPr>
                                <w:sz w:val="22"/>
                                <w:szCs w:val="22"/>
                              </w:rPr>
                              <w:t xml:space="preserve"> to support victims of the June 14, 2025, flash floods in Ohio County, which killed nine people and caused widespread damage.</w:t>
                            </w:r>
                            <w:r>
                              <w:rPr>
                                <w:sz w:val="22"/>
                                <w:szCs w:val="22"/>
                              </w:rPr>
                              <w:br/>
                            </w:r>
                          </w:p>
                          <w:p w14:paraId="502FA283" w14:textId="54F6CF51" w:rsidR="002332A2" w:rsidRPr="002332A2" w:rsidRDefault="002332A2" w:rsidP="002332A2">
                            <w:pPr>
                              <w:pStyle w:val="ListParagraph"/>
                              <w:numPr>
                                <w:ilvl w:val="0"/>
                                <w:numId w:val="4"/>
                              </w:numPr>
                              <w:ind w:left="450" w:firstLine="7"/>
                              <w:rPr>
                                <w:sz w:val="22"/>
                                <w:szCs w:val="22"/>
                              </w:rPr>
                            </w:pPr>
                            <w:r w:rsidRPr="002332A2">
                              <w:rPr>
                                <w:b/>
                                <w:bCs/>
                                <w:sz w:val="22"/>
                                <w:szCs w:val="22"/>
                              </w:rPr>
                              <w:t xml:space="preserve">Initial contributions of $25,000 </w:t>
                            </w:r>
                            <w:proofErr w:type="gramStart"/>
                            <w:r w:rsidRPr="002332A2">
                              <w:rPr>
                                <w:b/>
                                <w:bCs/>
                                <w:sz w:val="22"/>
                                <w:szCs w:val="22"/>
                              </w:rPr>
                              <w:t>each</w:t>
                            </w:r>
                            <w:r w:rsidRPr="002332A2">
                              <w:rPr>
                                <w:sz w:val="22"/>
                                <w:szCs w:val="22"/>
                              </w:rPr>
                              <w:t xml:space="preserve"> were made by the Paisley Foundation</w:t>
                            </w:r>
                            <w:proofErr w:type="gramEnd"/>
                            <w:r w:rsidRPr="002332A2">
                              <w:rPr>
                                <w:sz w:val="22"/>
                                <w:szCs w:val="22"/>
                              </w:rPr>
                              <w:t>—founded by country artist Brad Paisley—and WesBanco.</w:t>
                            </w:r>
                            <w:r>
                              <w:rPr>
                                <w:sz w:val="22"/>
                                <w:szCs w:val="22"/>
                              </w:rPr>
                              <w:br/>
                            </w:r>
                          </w:p>
                          <w:p w14:paraId="4E7A6E28" w14:textId="1B7C3D4E" w:rsidR="002332A2" w:rsidRPr="002332A2" w:rsidRDefault="002332A2" w:rsidP="002332A2">
                            <w:pPr>
                              <w:pStyle w:val="ListParagraph"/>
                              <w:numPr>
                                <w:ilvl w:val="0"/>
                                <w:numId w:val="4"/>
                              </w:numPr>
                              <w:ind w:left="450" w:firstLine="7"/>
                              <w:rPr>
                                <w:sz w:val="22"/>
                                <w:szCs w:val="22"/>
                              </w:rPr>
                            </w:pPr>
                            <w:r w:rsidRPr="002332A2">
                              <w:rPr>
                                <w:b/>
                                <w:bCs/>
                                <w:sz w:val="22"/>
                                <w:szCs w:val="22"/>
                              </w:rPr>
                              <w:t>The fund will serve an eight-county region</w:t>
                            </w:r>
                            <w:r w:rsidRPr="002332A2">
                              <w:rPr>
                                <w:sz w:val="22"/>
                                <w:szCs w:val="22"/>
                              </w:rPr>
                              <w:t xml:space="preserve"> and </w:t>
                            </w:r>
                            <w:proofErr w:type="gramStart"/>
                            <w:r w:rsidRPr="002332A2">
                              <w:rPr>
                                <w:sz w:val="22"/>
                                <w:szCs w:val="22"/>
                              </w:rPr>
                              <w:t>is intended</w:t>
                            </w:r>
                            <w:proofErr w:type="gramEnd"/>
                            <w:r w:rsidRPr="002332A2">
                              <w:rPr>
                                <w:sz w:val="22"/>
                                <w:szCs w:val="22"/>
                              </w:rPr>
                              <w:t xml:space="preserve"> to remain active for future emergencies, ensuring rapid response and long-term recovery support.</w:t>
                            </w:r>
                            <w:r>
                              <w:rPr>
                                <w:sz w:val="22"/>
                                <w:szCs w:val="22"/>
                              </w:rPr>
                              <w:br/>
                            </w:r>
                          </w:p>
                          <w:p w14:paraId="49E0C3F4" w14:textId="616777A3" w:rsidR="002332A2" w:rsidRPr="002332A2" w:rsidRDefault="002332A2" w:rsidP="002332A2">
                            <w:pPr>
                              <w:pStyle w:val="ListParagraph"/>
                              <w:numPr>
                                <w:ilvl w:val="0"/>
                                <w:numId w:val="4"/>
                              </w:numPr>
                              <w:ind w:left="450" w:firstLine="7"/>
                              <w:rPr>
                                <w:sz w:val="22"/>
                                <w:szCs w:val="22"/>
                              </w:rPr>
                            </w:pPr>
                            <w:r w:rsidRPr="002332A2">
                              <w:rPr>
                                <w:b/>
                                <w:bCs/>
                                <w:sz w:val="22"/>
                                <w:szCs w:val="22"/>
                              </w:rPr>
                              <w:t>The Health Plan emphasized its commitment to the community</w:t>
                            </w:r>
                            <w:r w:rsidRPr="002332A2">
                              <w:rPr>
                                <w:sz w:val="22"/>
                                <w:szCs w:val="22"/>
                              </w:rPr>
                              <w:t xml:space="preserve">, highlighting both financial support and </w:t>
                            </w:r>
                            <w:proofErr w:type="gramStart"/>
                            <w:r w:rsidRPr="002332A2">
                              <w:rPr>
                                <w:sz w:val="22"/>
                                <w:szCs w:val="22"/>
                              </w:rPr>
                              <w:t>hands-on</w:t>
                            </w:r>
                            <w:proofErr w:type="gramEnd"/>
                            <w:r w:rsidRPr="002332A2">
                              <w:rPr>
                                <w:sz w:val="22"/>
                                <w:szCs w:val="22"/>
                              </w:rPr>
                              <w:t xml:space="preserve"> involvement in regional rebuilding efforts.</w:t>
                            </w:r>
                          </w:p>
                          <w:p w14:paraId="11C7CF70" w14:textId="10415E0D" w:rsidR="002332A2" w:rsidRPr="002332A2" w:rsidRDefault="002332A2">
                            <w:pPr>
                              <w:rPr>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3657D2" id="_x0000_t202" coordsize="21600,21600" o:spt="202" path="m,l,21600r21600,l21600,xe">
                <v:stroke joinstyle="miter"/>
                <v:path gradientshapeok="t" o:connecttype="rect"/>
              </v:shapetype>
              <v:shape id="Text Box 2" o:spid="_x0000_s1026" type="#_x0000_t202" style="position:absolute;left:0;text-align:left;margin-left:380.95pt;margin-top:15.95pt;width:181.05pt;height:426.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">
                <v:textbox>
                  <w:txbxContent>
                    <w:p w14:paraId="69287F0B" w14:textId="1ADC605D" w:rsidR="002332A2" w:rsidRPr="002332A2" w:rsidRDefault="002332A2" w:rsidP="002332A2">
                      <w:pPr>
                        <w:pStyle w:val="ListParagraph"/>
                        <w:numPr>
                          <w:ilvl w:val="0"/>
                          <w:numId w:val="4"/>
                        </w:numPr>
                        <w:ind w:left="450" w:firstLine="7"/>
                        <w:rPr>
                          <w:sz w:val="22"/>
                          <w:szCs w:val="22"/>
                        </w:rPr>
                      </w:pPr>
                      <w:r w:rsidRPr="002332A2">
                        <w:rPr>
                          <w:b/>
                          <w:bCs/>
                          <w:sz w:val="22"/>
                          <w:szCs w:val="22"/>
                        </w:rPr>
                        <w:t>The Health Plan pledged a $50,000 matching gift</w:t>
                      </w:r>
                      <w:r w:rsidRPr="002332A2">
                        <w:rPr>
                          <w:sz w:val="22"/>
                          <w:szCs w:val="22"/>
                        </w:rPr>
                        <w:t xml:space="preserve"> to the Disaster Response and Recovery Fund, boosting resources for flood relief and future disaster recovery in the Ohio Valley region.</w:t>
                      </w:r>
                      <w:r>
                        <w:rPr>
                          <w:sz w:val="22"/>
                          <w:szCs w:val="22"/>
                        </w:rPr>
                        <w:br/>
                      </w:r>
                    </w:p>
                    <w:p w14:paraId="519EB26B" w14:textId="136997F2" w:rsidR="002332A2" w:rsidRPr="002332A2" w:rsidRDefault="002332A2" w:rsidP="002332A2">
                      <w:pPr>
                        <w:pStyle w:val="ListParagraph"/>
                        <w:numPr>
                          <w:ilvl w:val="0"/>
                          <w:numId w:val="4"/>
                        </w:numPr>
                        <w:ind w:left="450" w:firstLine="7"/>
                        <w:rPr>
                          <w:sz w:val="22"/>
                          <w:szCs w:val="22"/>
                        </w:rPr>
                      </w:pPr>
                      <w:r w:rsidRPr="002332A2">
                        <w:rPr>
                          <w:b/>
                          <w:bCs/>
                          <w:sz w:val="22"/>
                          <w:szCs w:val="22"/>
                        </w:rPr>
                        <w:t xml:space="preserve">The fund </w:t>
                      </w:r>
                      <w:proofErr w:type="gramStart"/>
                      <w:r w:rsidRPr="002332A2">
                        <w:rPr>
                          <w:b/>
                          <w:bCs/>
                          <w:sz w:val="22"/>
                          <w:szCs w:val="22"/>
                        </w:rPr>
                        <w:t>was created</w:t>
                      </w:r>
                      <w:proofErr w:type="gramEnd"/>
                      <w:r w:rsidRPr="002332A2">
                        <w:rPr>
                          <w:b/>
                          <w:bCs/>
                          <w:sz w:val="22"/>
                          <w:szCs w:val="22"/>
                        </w:rPr>
                        <w:t xml:space="preserve"> by the Paisley Foundation, WesBanco, and the Community Foundation for the Ohio Valley (CFOV)</w:t>
                      </w:r>
                      <w:r w:rsidRPr="002332A2">
                        <w:rPr>
                          <w:sz w:val="22"/>
                          <w:szCs w:val="22"/>
                        </w:rPr>
                        <w:t xml:space="preserve"> to support victims of the June 14, 2025, flash floods in Ohio County, which killed nine people and caused widespread damage.</w:t>
                      </w:r>
                      <w:r>
                        <w:rPr>
                          <w:sz w:val="22"/>
                          <w:szCs w:val="22"/>
                        </w:rPr>
                        <w:br/>
                      </w:r>
                    </w:p>
                    <w:p w14:paraId="502FA283" w14:textId="54F6CF51" w:rsidR="002332A2" w:rsidRPr="002332A2" w:rsidRDefault="002332A2" w:rsidP="002332A2">
                      <w:pPr>
                        <w:pStyle w:val="ListParagraph"/>
                        <w:numPr>
                          <w:ilvl w:val="0"/>
                          <w:numId w:val="4"/>
                        </w:numPr>
                        <w:ind w:left="450" w:firstLine="7"/>
                        <w:rPr>
                          <w:sz w:val="22"/>
                          <w:szCs w:val="22"/>
                        </w:rPr>
                      </w:pPr>
                      <w:r w:rsidRPr="002332A2">
                        <w:rPr>
                          <w:b/>
                          <w:bCs/>
                          <w:sz w:val="22"/>
                          <w:szCs w:val="22"/>
                        </w:rPr>
                        <w:t xml:space="preserve">Initial contributions of $25,000 </w:t>
                      </w:r>
                      <w:proofErr w:type="gramStart"/>
                      <w:r w:rsidRPr="002332A2">
                        <w:rPr>
                          <w:b/>
                          <w:bCs/>
                          <w:sz w:val="22"/>
                          <w:szCs w:val="22"/>
                        </w:rPr>
                        <w:t>each</w:t>
                      </w:r>
                      <w:r w:rsidRPr="002332A2">
                        <w:rPr>
                          <w:sz w:val="22"/>
                          <w:szCs w:val="22"/>
                        </w:rPr>
                        <w:t xml:space="preserve"> were made by the Paisley Foundation</w:t>
                      </w:r>
                      <w:proofErr w:type="gramEnd"/>
                      <w:r w:rsidRPr="002332A2">
                        <w:rPr>
                          <w:sz w:val="22"/>
                          <w:szCs w:val="22"/>
                        </w:rPr>
                        <w:t>—founded by country artist Brad Paisley—and WesBanco.</w:t>
                      </w:r>
                      <w:r>
                        <w:rPr>
                          <w:sz w:val="22"/>
                          <w:szCs w:val="22"/>
                        </w:rPr>
                        <w:br/>
                      </w:r>
                    </w:p>
                    <w:p w14:paraId="4E7A6E28" w14:textId="1B7C3D4E" w:rsidR="002332A2" w:rsidRPr="002332A2" w:rsidRDefault="002332A2" w:rsidP="002332A2">
                      <w:pPr>
                        <w:pStyle w:val="ListParagraph"/>
                        <w:numPr>
                          <w:ilvl w:val="0"/>
                          <w:numId w:val="4"/>
                        </w:numPr>
                        <w:ind w:left="450" w:firstLine="7"/>
                        <w:rPr>
                          <w:sz w:val="22"/>
                          <w:szCs w:val="22"/>
                        </w:rPr>
                      </w:pPr>
                      <w:r w:rsidRPr="002332A2">
                        <w:rPr>
                          <w:b/>
                          <w:bCs/>
                          <w:sz w:val="22"/>
                          <w:szCs w:val="22"/>
                        </w:rPr>
                        <w:t>The fund will serve an eight-county region</w:t>
                      </w:r>
                      <w:r w:rsidRPr="002332A2">
                        <w:rPr>
                          <w:sz w:val="22"/>
                          <w:szCs w:val="22"/>
                        </w:rPr>
                        <w:t xml:space="preserve"> and </w:t>
                      </w:r>
                      <w:proofErr w:type="gramStart"/>
                      <w:r w:rsidRPr="002332A2">
                        <w:rPr>
                          <w:sz w:val="22"/>
                          <w:szCs w:val="22"/>
                        </w:rPr>
                        <w:t>is intended</w:t>
                      </w:r>
                      <w:proofErr w:type="gramEnd"/>
                      <w:r w:rsidRPr="002332A2">
                        <w:rPr>
                          <w:sz w:val="22"/>
                          <w:szCs w:val="22"/>
                        </w:rPr>
                        <w:t xml:space="preserve"> to remain active for future emergencies, ensuring rapid response and long-term recovery support.</w:t>
                      </w:r>
                      <w:r>
                        <w:rPr>
                          <w:sz w:val="22"/>
                          <w:szCs w:val="22"/>
                        </w:rPr>
                        <w:br/>
                      </w:r>
                    </w:p>
                    <w:p w14:paraId="49E0C3F4" w14:textId="616777A3" w:rsidR="002332A2" w:rsidRPr="002332A2" w:rsidRDefault="002332A2" w:rsidP="002332A2">
                      <w:pPr>
                        <w:pStyle w:val="ListParagraph"/>
                        <w:numPr>
                          <w:ilvl w:val="0"/>
                          <w:numId w:val="4"/>
                        </w:numPr>
                        <w:ind w:left="450" w:firstLine="7"/>
                        <w:rPr>
                          <w:sz w:val="22"/>
                          <w:szCs w:val="22"/>
                        </w:rPr>
                      </w:pPr>
                      <w:r w:rsidRPr="002332A2">
                        <w:rPr>
                          <w:b/>
                          <w:bCs/>
                          <w:sz w:val="22"/>
                          <w:szCs w:val="22"/>
                        </w:rPr>
                        <w:t>The Health Plan emphasized its commitment to the community</w:t>
                      </w:r>
                      <w:r w:rsidRPr="002332A2">
                        <w:rPr>
                          <w:sz w:val="22"/>
                          <w:szCs w:val="22"/>
                        </w:rPr>
                        <w:t xml:space="preserve">, highlighting both financial support and </w:t>
                      </w:r>
                      <w:proofErr w:type="gramStart"/>
                      <w:r w:rsidRPr="002332A2">
                        <w:rPr>
                          <w:sz w:val="22"/>
                          <w:szCs w:val="22"/>
                        </w:rPr>
                        <w:t>hands-on</w:t>
                      </w:r>
                      <w:proofErr w:type="gramEnd"/>
                      <w:r w:rsidRPr="002332A2">
                        <w:rPr>
                          <w:sz w:val="22"/>
                          <w:szCs w:val="22"/>
                        </w:rPr>
                        <w:t xml:space="preserve"> involvement in regional rebuilding efforts.</w:t>
                      </w:r>
                    </w:p>
                    <w:p w14:paraId="11C7CF70" w14:textId="10415E0D" w:rsidR="002332A2" w:rsidRPr="002332A2" w:rsidRDefault="002332A2">
                      <w:pPr>
                        <w:rPr>
                          <w:sz w:val="22"/>
                          <w:szCs w:val="22"/>
                        </w:rPr>
                      </w:pPr>
                    </w:p>
                  </w:txbxContent>
                </v:textbox>
                <w10:wrap type="square"/>
              </v:shape>
            </w:pict>
          </mc:Fallback>
        </mc:AlternateContent>
      </w:r>
    </w:p>
    <w:p w14:paraId="1FB4C26F" w14:textId="560E921D" w:rsidR="002332A2" w:rsidRPr="00C47352" w:rsidRDefault="002332A2" w:rsidP="002332A2">
      <w:pPr>
        <w:jc w:val="both"/>
        <w:rPr>
          <w:rFonts w:ascii="Century Gothic" w:hAnsi="Century Gothic"/>
          <w:sz w:val="20"/>
          <w:szCs w:val="20"/>
        </w:rPr>
      </w:pPr>
      <w:r w:rsidRPr="00C47352">
        <w:rPr>
          <w:rFonts w:ascii="Century Gothic" w:hAnsi="Century Gothic"/>
          <w:sz w:val="20"/>
          <w:szCs w:val="20"/>
        </w:rPr>
        <w:t xml:space="preserve">WHEELING, W.Va. — In a growing show of regional solidarity, The Health Plan has announced a $50,000 matching gift to support the Disaster Response and Recovery Fund at the Community Foundation for the Ohio Valley (CFOV). This critical fund </w:t>
      </w:r>
      <w:proofErr w:type="gramStart"/>
      <w:r w:rsidRPr="00C47352">
        <w:rPr>
          <w:rFonts w:ascii="Century Gothic" w:hAnsi="Century Gothic"/>
          <w:sz w:val="20"/>
          <w:szCs w:val="20"/>
        </w:rPr>
        <w:t>was launched</w:t>
      </w:r>
      <w:proofErr w:type="gramEnd"/>
      <w:r w:rsidRPr="00C47352">
        <w:rPr>
          <w:rFonts w:ascii="Century Gothic" w:hAnsi="Century Gothic"/>
          <w:sz w:val="20"/>
          <w:szCs w:val="20"/>
        </w:rPr>
        <w:t xml:space="preserve"> in partnership with the Paisley Foundation, WesBanco Inc., and CFOV to support those impacted by the devastating flooding in Ohio County on June 14, 2025, and to assist with future disasters in the region.</w:t>
      </w:r>
      <w:r w:rsidR="00C47352" w:rsidRPr="00C47352">
        <w:rPr>
          <w:rFonts w:ascii="Century Gothic" w:hAnsi="Century Gothic"/>
          <w:sz w:val="20"/>
          <w:szCs w:val="20"/>
        </w:rPr>
        <w:br/>
      </w:r>
    </w:p>
    <w:p w14:paraId="7493E514" w14:textId="1067DCF1" w:rsidR="002332A2" w:rsidRPr="00C47352" w:rsidRDefault="002332A2" w:rsidP="002332A2">
      <w:pPr>
        <w:jc w:val="both"/>
        <w:rPr>
          <w:rFonts w:ascii="Century Gothic" w:hAnsi="Century Gothic"/>
          <w:sz w:val="20"/>
          <w:szCs w:val="20"/>
        </w:rPr>
      </w:pPr>
      <w:r w:rsidRPr="00C47352">
        <w:rPr>
          <w:rFonts w:ascii="Century Gothic" w:hAnsi="Century Gothic"/>
          <w:sz w:val="20"/>
          <w:szCs w:val="20"/>
        </w:rPr>
        <w:t>Severe flash flooding struck Valley Grove, Triadelphia, and parts of Wheeling on June 14, 2025, leading to the tragic loss of nine lives and widespread destruction to homes, infrastructure, and local</w:t>
      </w:r>
      <w:r w:rsidR="00C47352" w:rsidRPr="00C47352">
        <w:rPr>
          <w:rFonts w:ascii="Century Gothic" w:hAnsi="Century Gothic"/>
          <w:sz w:val="20"/>
          <w:szCs w:val="20"/>
        </w:rPr>
        <w:t xml:space="preserve"> </w:t>
      </w:r>
      <w:r w:rsidRPr="00C47352">
        <w:rPr>
          <w:rFonts w:ascii="Century Gothic" w:hAnsi="Century Gothic"/>
          <w:sz w:val="20"/>
          <w:szCs w:val="20"/>
        </w:rPr>
        <w:t>businesses.</w:t>
      </w:r>
      <w:r w:rsidR="00C47352" w:rsidRPr="00C47352">
        <w:rPr>
          <w:rFonts w:ascii="Century Gothic" w:hAnsi="Century Gothic"/>
          <w:sz w:val="20"/>
          <w:szCs w:val="20"/>
        </w:rPr>
        <w:br/>
      </w:r>
    </w:p>
    <w:p w14:paraId="68C8186A" w14:textId="3E0F8B69" w:rsidR="002332A2" w:rsidRPr="00C47352" w:rsidRDefault="002332A2" w:rsidP="002332A2">
      <w:pPr>
        <w:jc w:val="both"/>
        <w:rPr>
          <w:rFonts w:ascii="Century Gothic" w:hAnsi="Century Gothic"/>
          <w:sz w:val="20"/>
          <w:szCs w:val="20"/>
        </w:rPr>
      </w:pPr>
      <w:r w:rsidRPr="00C47352">
        <w:rPr>
          <w:rFonts w:ascii="Century Gothic" w:hAnsi="Century Gothic"/>
          <w:sz w:val="20"/>
          <w:szCs w:val="20"/>
        </w:rPr>
        <w:t xml:space="preserve">With this new commitment from The Health Plan, the fund now stands to more than double its initial launch amount—providing even more resources for flood relief and long-term recovery efforts. The fund </w:t>
      </w:r>
      <w:proofErr w:type="gramStart"/>
      <w:r w:rsidRPr="00C47352">
        <w:rPr>
          <w:rFonts w:ascii="Century Gothic" w:hAnsi="Century Gothic"/>
          <w:sz w:val="20"/>
          <w:szCs w:val="20"/>
        </w:rPr>
        <w:t>is designed</w:t>
      </w:r>
      <w:proofErr w:type="gramEnd"/>
      <w:r w:rsidRPr="00C47352">
        <w:rPr>
          <w:rFonts w:ascii="Century Gothic" w:hAnsi="Century Gothic"/>
          <w:sz w:val="20"/>
          <w:szCs w:val="20"/>
        </w:rPr>
        <w:t xml:space="preserve"> to serve the eight-county region covered by CFOV and will remain in place to respond swiftly to future emergencies.</w:t>
      </w:r>
      <w:r w:rsidR="00C47352" w:rsidRPr="00C47352">
        <w:rPr>
          <w:rFonts w:ascii="Century Gothic" w:hAnsi="Century Gothic"/>
          <w:sz w:val="20"/>
          <w:szCs w:val="20"/>
        </w:rPr>
        <w:br/>
      </w:r>
    </w:p>
    <w:p w14:paraId="5F5D86ED" w14:textId="77777777" w:rsidR="002332A2" w:rsidRPr="00C47352" w:rsidRDefault="002332A2" w:rsidP="002332A2">
      <w:pPr>
        <w:jc w:val="both"/>
        <w:rPr>
          <w:rFonts w:ascii="Century Gothic" w:hAnsi="Century Gothic"/>
          <w:sz w:val="20"/>
          <w:szCs w:val="20"/>
        </w:rPr>
      </w:pPr>
      <w:r w:rsidRPr="00C47352">
        <w:rPr>
          <w:rFonts w:ascii="Century Gothic" w:hAnsi="Century Gothic"/>
          <w:sz w:val="20"/>
          <w:szCs w:val="20"/>
        </w:rPr>
        <w:t>“The Health Plan is proud to stand alongside, the Paisley Foundation, the Community Foundation for the Ohio Valley and WesBanco to help our neighbors recover from this tragedy,” said Jeff Knight, President and CEO of The Health Plan. “As a community-focused organization headquartered in Wheeling, we are committed to contributing not only financially, but also through action, to help our region heal and rebuild.”</w:t>
      </w:r>
    </w:p>
    <w:p w14:paraId="1B971872" w14:textId="77777777" w:rsidR="00C47352" w:rsidRPr="00C47352" w:rsidRDefault="00C47352" w:rsidP="002332A2">
      <w:pPr>
        <w:jc w:val="both"/>
        <w:rPr>
          <w:rFonts w:ascii="Century Gothic" w:hAnsi="Century Gothic"/>
          <w:sz w:val="20"/>
          <w:szCs w:val="20"/>
        </w:rPr>
      </w:pPr>
    </w:p>
    <w:p w14:paraId="220E2BEF" w14:textId="77777777" w:rsidR="002332A2" w:rsidRDefault="002332A2" w:rsidP="002332A2">
      <w:pPr>
        <w:jc w:val="both"/>
        <w:rPr>
          <w:rFonts w:ascii="Century Gothic" w:hAnsi="Century Gothic"/>
          <w:sz w:val="20"/>
          <w:szCs w:val="20"/>
        </w:rPr>
      </w:pPr>
      <w:r w:rsidRPr="00C47352">
        <w:rPr>
          <w:rFonts w:ascii="Century Gothic" w:hAnsi="Century Gothic"/>
          <w:sz w:val="20"/>
          <w:szCs w:val="20"/>
        </w:rPr>
        <w:t>“We are incredibly grateful for the initiation of this fund via The Paisley Foundation,” said Mr. Knight. “This partnership exemplifies the kind of community spirit that will carry our region through this natural disaster. Every dollar donated will go directly to people and organizations who need help now.”  Knight continued.</w:t>
      </w:r>
    </w:p>
    <w:p w14:paraId="1954FE78" w14:textId="77777777" w:rsidR="00C47352" w:rsidRPr="00C47352" w:rsidRDefault="00C47352" w:rsidP="002332A2">
      <w:pPr>
        <w:jc w:val="both"/>
        <w:rPr>
          <w:rFonts w:ascii="Century Gothic" w:hAnsi="Century Gothic"/>
          <w:sz w:val="20"/>
          <w:szCs w:val="20"/>
        </w:rPr>
      </w:pPr>
    </w:p>
    <w:p w14:paraId="14B830A4" w14:textId="77777777" w:rsidR="002332A2" w:rsidRPr="00C47352" w:rsidRDefault="002332A2" w:rsidP="002332A2">
      <w:pPr>
        <w:jc w:val="both"/>
        <w:rPr>
          <w:rFonts w:ascii="Century Gothic" w:hAnsi="Century Gothic"/>
          <w:sz w:val="20"/>
          <w:szCs w:val="20"/>
        </w:rPr>
      </w:pPr>
      <w:r w:rsidRPr="00C47352">
        <w:rPr>
          <w:rFonts w:ascii="Century Gothic" w:hAnsi="Century Gothic"/>
          <w:sz w:val="20"/>
          <w:szCs w:val="20"/>
        </w:rPr>
        <w:t xml:space="preserve">The fund </w:t>
      </w:r>
      <w:proofErr w:type="gramStart"/>
      <w:r w:rsidRPr="00C47352">
        <w:rPr>
          <w:rFonts w:ascii="Century Gothic" w:hAnsi="Century Gothic"/>
          <w:sz w:val="20"/>
          <w:szCs w:val="20"/>
        </w:rPr>
        <w:t>was initially seeded</w:t>
      </w:r>
      <w:proofErr w:type="gramEnd"/>
      <w:r w:rsidRPr="00C47352">
        <w:rPr>
          <w:rFonts w:ascii="Century Gothic" w:hAnsi="Century Gothic"/>
          <w:sz w:val="20"/>
          <w:szCs w:val="20"/>
        </w:rPr>
        <w:t xml:space="preserve"> with $25,000 contributions from both the Paisley Foundation—established by Grammy-winning country artist and Glen Dale native Brad Paisley—and WesBanco. The Health Plan’s matching gift significantly amplifies the fund’s reach and impact.</w:t>
      </w:r>
    </w:p>
    <w:p w14:paraId="478C9476" w14:textId="19364FB3" w:rsidR="00A43A33" w:rsidRPr="00A43A33" w:rsidRDefault="002332A2" w:rsidP="0023597C">
      <w:pPr>
        <w:jc w:val="both"/>
        <w:rPr>
          <w:rFonts w:ascii="Century Gothic" w:hAnsi="Century Gothic"/>
          <w:sz w:val="22"/>
          <w:szCs w:val="22"/>
        </w:rPr>
      </w:pPr>
      <w:r w:rsidRPr="00C47352">
        <w:rPr>
          <w:rFonts w:ascii="Century Gothic" w:hAnsi="Century Gothic"/>
          <w:sz w:val="20"/>
          <w:szCs w:val="20"/>
        </w:rPr>
        <w:t xml:space="preserve">To donate or learn more about the Disaster Response and Recovery Fund, please visit </w:t>
      </w:r>
      <w:hyperlink r:id="rId8" w:history="1">
        <w:r w:rsidRPr="00C47352">
          <w:rPr>
            <w:rStyle w:val="Hyperlink"/>
            <w:rFonts w:ascii="Century Gothic" w:hAnsi="Century Gothic"/>
            <w:sz w:val="20"/>
            <w:szCs w:val="20"/>
          </w:rPr>
          <w:t xml:space="preserve">Disaster Response and Recovery </w:t>
        </w:r>
        <w:r w:rsidRPr="00C47352">
          <w:rPr>
            <w:rStyle w:val="Hyperlink"/>
            <w:rFonts w:ascii="Century Gothic" w:hAnsi="Century Gothic"/>
            <w:sz w:val="22"/>
            <w:szCs w:val="22"/>
          </w:rPr>
          <w:t>Fund.</w:t>
        </w:r>
      </w:hyperlink>
    </w:p>
    <w:sectPr w:rsidR="00A43A33" w:rsidRPr="00A43A33" w:rsidSect="005769AC">
      <w:type w:val="continuous"/>
      <w:pgSz w:w="12240" w:h="15840"/>
      <w:pgMar w:top="1301" w:right="4680" w:bottom="1440" w:left="72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FC455" w14:textId="77777777" w:rsidR="00E90554" w:rsidRDefault="00E90554" w:rsidP="00EA2BB1">
      <w:r>
        <w:separator/>
      </w:r>
    </w:p>
  </w:endnote>
  <w:endnote w:type="continuationSeparator" w:id="0">
    <w:p w14:paraId="1E73D1C9" w14:textId="77777777" w:rsidR="00E90554" w:rsidRDefault="00E90554" w:rsidP="00EA2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6B38E" w14:textId="77777777" w:rsidR="00E90554" w:rsidRDefault="00E90554" w:rsidP="00EA2BB1">
      <w:r>
        <w:separator/>
      </w:r>
    </w:p>
  </w:footnote>
  <w:footnote w:type="continuationSeparator" w:id="0">
    <w:p w14:paraId="56221E16" w14:textId="77777777" w:rsidR="00E90554" w:rsidRDefault="00E90554" w:rsidP="00EA2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DC7AA" w14:textId="55ABE8AE" w:rsidR="00EA2BB1" w:rsidRDefault="00EA2BB1">
    <w:pPr>
      <w:pStyle w:val="Header"/>
    </w:pPr>
    <w:r>
      <w:rPr>
        <w:noProof/>
      </w:rPr>
      <w:drawing>
        <wp:anchor distT="0" distB="0" distL="114300" distR="114300" simplePos="0" relativeHeight="251658240" behindDoc="1" locked="0" layoutInCell="1" allowOverlap="1" wp14:anchorId="3F0A35F3" wp14:editId="29071532">
          <wp:simplePos x="0" y="0"/>
          <wp:positionH relativeFrom="page">
            <wp:posOffset>0</wp:posOffset>
          </wp:positionH>
          <wp:positionV relativeFrom="page">
            <wp:posOffset>-156494</wp:posOffset>
          </wp:positionV>
          <wp:extent cx="7821860" cy="1012240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821860" cy="1012240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283C70"/>
    <w:multiLevelType w:val="hybridMultilevel"/>
    <w:tmpl w:val="EF369098"/>
    <w:lvl w:ilvl="0" w:tplc="0409000B">
      <w:start w:val="1"/>
      <w:numFmt w:val="bullet"/>
      <w:lvlText w:val=""/>
      <w:lvlJc w:val="left"/>
      <w:pPr>
        <w:ind w:left="817" w:hanging="360"/>
      </w:pPr>
      <w:rPr>
        <w:rFonts w:ascii="Wingdings" w:hAnsi="Wingdings"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2" w15:restartNumberingAfterBreak="0">
    <w:nsid w:val="2D890F82"/>
    <w:multiLevelType w:val="hybridMultilevel"/>
    <w:tmpl w:val="277AE302"/>
    <w:lvl w:ilvl="0" w:tplc="04090001">
      <w:start w:val="1"/>
      <w:numFmt w:val="bullet"/>
      <w:lvlText w:val=""/>
      <w:lvlJc w:val="left"/>
      <w:pPr>
        <w:ind w:left="634" w:hanging="360"/>
      </w:pPr>
      <w:rPr>
        <w:rFonts w:ascii="Symbol" w:hAnsi="Symbol" w:hint="default"/>
      </w:rPr>
    </w:lvl>
    <w:lvl w:ilvl="1" w:tplc="04090003" w:tentative="1">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3" w15:restartNumberingAfterBreak="0">
    <w:nsid w:val="39291C8D"/>
    <w:multiLevelType w:val="multilevel"/>
    <w:tmpl w:val="132AA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28778743">
    <w:abstractNumId w:val="2"/>
  </w:num>
  <w:num w:numId="2" w16cid:durableId="1315111468">
    <w:abstractNumId w:val="0"/>
  </w:num>
  <w:num w:numId="3" w16cid:durableId="878856572">
    <w:abstractNumId w:val="3"/>
  </w:num>
  <w:num w:numId="4" w16cid:durableId="19671589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BB1"/>
    <w:rsid w:val="00010A65"/>
    <w:rsid w:val="000740DB"/>
    <w:rsid w:val="000A1322"/>
    <w:rsid w:val="001362D6"/>
    <w:rsid w:val="001A4ADC"/>
    <w:rsid w:val="001C6F09"/>
    <w:rsid w:val="002332A2"/>
    <w:rsid w:val="0023597C"/>
    <w:rsid w:val="002549B2"/>
    <w:rsid w:val="002A1C1C"/>
    <w:rsid w:val="002B075D"/>
    <w:rsid w:val="0030595B"/>
    <w:rsid w:val="00422912"/>
    <w:rsid w:val="00480430"/>
    <w:rsid w:val="004B7CDE"/>
    <w:rsid w:val="004F7AD3"/>
    <w:rsid w:val="00546D88"/>
    <w:rsid w:val="005769AC"/>
    <w:rsid w:val="005A6416"/>
    <w:rsid w:val="00664594"/>
    <w:rsid w:val="006E1391"/>
    <w:rsid w:val="00730B62"/>
    <w:rsid w:val="007446A3"/>
    <w:rsid w:val="00782B03"/>
    <w:rsid w:val="007A3CB1"/>
    <w:rsid w:val="007A686B"/>
    <w:rsid w:val="00804CA5"/>
    <w:rsid w:val="00872352"/>
    <w:rsid w:val="00892ACD"/>
    <w:rsid w:val="008E7AB8"/>
    <w:rsid w:val="008F52D2"/>
    <w:rsid w:val="009767FB"/>
    <w:rsid w:val="009B6C80"/>
    <w:rsid w:val="009F63D1"/>
    <w:rsid w:val="00A06CBD"/>
    <w:rsid w:val="00A43A33"/>
    <w:rsid w:val="00A801B0"/>
    <w:rsid w:val="00AF7D22"/>
    <w:rsid w:val="00BA69CA"/>
    <w:rsid w:val="00BF3BE0"/>
    <w:rsid w:val="00BF591C"/>
    <w:rsid w:val="00C15DE3"/>
    <w:rsid w:val="00C177A7"/>
    <w:rsid w:val="00C47352"/>
    <w:rsid w:val="00C9252A"/>
    <w:rsid w:val="00D07FE3"/>
    <w:rsid w:val="00D1316B"/>
    <w:rsid w:val="00D71AA6"/>
    <w:rsid w:val="00DB3C35"/>
    <w:rsid w:val="00DC69BD"/>
    <w:rsid w:val="00E22127"/>
    <w:rsid w:val="00E42D60"/>
    <w:rsid w:val="00E671DA"/>
    <w:rsid w:val="00E836C8"/>
    <w:rsid w:val="00E90554"/>
    <w:rsid w:val="00EA0671"/>
    <w:rsid w:val="00EA2BB1"/>
    <w:rsid w:val="00F11AAC"/>
    <w:rsid w:val="00F15EEF"/>
    <w:rsid w:val="00F37F81"/>
    <w:rsid w:val="00F537A2"/>
    <w:rsid w:val="00F7146C"/>
    <w:rsid w:val="00F830ED"/>
    <w:rsid w:val="00FF4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C688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2BB1"/>
    <w:pPr>
      <w:tabs>
        <w:tab w:val="center" w:pos="4680"/>
        <w:tab w:val="right" w:pos="9360"/>
      </w:tabs>
    </w:pPr>
  </w:style>
  <w:style w:type="character" w:customStyle="1" w:styleId="HeaderChar">
    <w:name w:val="Header Char"/>
    <w:basedOn w:val="DefaultParagraphFont"/>
    <w:link w:val="Header"/>
    <w:uiPriority w:val="99"/>
    <w:rsid w:val="00EA2BB1"/>
  </w:style>
  <w:style w:type="paragraph" w:styleId="Footer">
    <w:name w:val="footer"/>
    <w:basedOn w:val="Normal"/>
    <w:link w:val="FooterChar"/>
    <w:uiPriority w:val="99"/>
    <w:unhideWhenUsed/>
    <w:rsid w:val="00EA2BB1"/>
    <w:pPr>
      <w:tabs>
        <w:tab w:val="center" w:pos="4680"/>
        <w:tab w:val="right" w:pos="9360"/>
      </w:tabs>
    </w:pPr>
  </w:style>
  <w:style w:type="character" w:customStyle="1" w:styleId="FooterChar">
    <w:name w:val="Footer Char"/>
    <w:basedOn w:val="DefaultParagraphFont"/>
    <w:link w:val="Footer"/>
    <w:uiPriority w:val="99"/>
    <w:rsid w:val="00EA2BB1"/>
  </w:style>
  <w:style w:type="paragraph" w:styleId="ListParagraph">
    <w:name w:val="List Paragraph"/>
    <w:basedOn w:val="Normal"/>
    <w:uiPriority w:val="34"/>
    <w:qFormat/>
    <w:rsid w:val="005769AC"/>
    <w:pPr>
      <w:ind w:left="720"/>
      <w:contextualSpacing/>
    </w:pPr>
  </w:style>
  <w:style w:type="paragraph" w:styleId="Revision">
    <w:name w:val="Revision"/>
    <w:hidden/>
    <w:uiPriority w:val="99"/>
    <w:semiHidden/>
    <w:rsid w:val="00FF46C1"/>
  </w:style>
  <w:style w:type="paragraph" w:styleId="NormalWeb">
    <w:name w:val="Normal (Web)"/>
    <w:basedOn w:val="Normal"/>
    <w:uiPriority w:val="99"/>
    <w:unhideWhenUsed/>
    <w:rsid w:val="009F63D1"/>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A06CBD"/>
    <w:rPr>
      <w:color w:val="0563C1" w:themeColor="hyperlink"/>
      <w:u w:val="single"/>
    </w:rPr>
  </w:style>
  <w:style w:type="character" w:styleId="UnresolvedMention">
    <w:name w:val="Unresolved Mention"/>
    <w:basedOn w:val="DefaultParagraphFont"/>
    <w:uiPriority w:val="99"/>
    <w:semiHidden/>
    <w:unhideWhenUsed/>
    <w:rsid w:val="00A06C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893612">
      <w:bodyDiv w:val="1"/>
      <w:marLeft w:val="0"/>
      <w:marRight w:val="0"/>
      <w:marTop w:val="0"/>
      <w:marBottom w:val="0"/>
      <w:divBdr>
        <w:top w:val="none" w:sz="0" w:space="0" w:color="auto"/>
        <w:left w:val="none" w:sz="0" w:space="0" w:color="auto"/>
        <w:bottom w:val="none" w:sz="0" w:space="0" w:color="auto"/>
        <w:right w:val="none" w:sz="0" w:space="0" w:color="auto"/>
      </w:divBdr>
      <w:divsChild>
        <w:div w:id="242615561">
          <w:marLeft w:val="0"/>
          <w:marRight w:val="0"/>
          <w:marTop w:val="0"/>
          <w:marBottom w:val="0"/>
          <w:divBdr>
            <w:top w:val="none" w:sz="0" w:space="0" w:color="auto"/>
            <w:left w:val="none" w:sz="0" w:space="0" w:color="auto"/>
            <w:bottom w:val="none" w:sz="0" w:space="0" w:color="auto"/>
            <w:right w:val="none" w:sz="0" w:space="0" w:color="auto"/>
          </w:divBdr>
          <w:divsChild>
            <w:div w:id="1234780719">
              <w:marLeft w:val="0"/>
              <w:marRight w:val="0"/>
              <w:marTop w:val="0"/>
              <w:marBottom w:val="0"/>
              <w:divBdr>
                <w:top w:val="none" w:sz="0" w:space="0" w:color="auto"/>
                <w:left w:val="none" w:sz="0" w:space="0" w:color="auto"/>
                <w:bottom w:val="none" w:sz="0" w:space="0" w:color="auto"/>
                <w:right w:val="none" w:sz="0" w:space="0" w:color="auto"/>
              </w:divBdr>
              <w:divsChild>
                <w:div w:id="1017197470">
                  <w:marLeft w:val="0"/>
                  <w:marRight w:val="0"/>
                  <w:marTop w:val="0"/>
                  <w:marBottom w:val="0"/>
                  <w:divBdr>
                    <w:top w:val="none" w:sz="0" w:space="0" w:color="auto"/>
                    <w:left w:val="none" w:sz="0" w:space="0" w:color="auto"/>
                    <w:bottom w:val="none" w:sz="0" w:space="0" w:color="auto"/>
                    <w:right w:val="none" w:sz="0" w:space="0" w:color="auto"/>
                  </w:divBdr>
                  <w:divsChild>
                    <w:div w:id="127771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720656">
      <w:bodyDiv w:val="1"/>
      <w:marLeft w:val="0"/>
      <w:marRight w:val="0"/>
      <w:marTop w:val="0"/>
      <w:marBottom w:val="0"/>
      <w:divBdr>
        <w:top w:val="none" w:sz="0" w:space="0" w:color="auto"/>
        <w:left w:val="none" w:sz="0" w:space="0" w:color="auto"/>
        <w:bottom w:val="none" w:sz="0" w:space="0" w:color="auto"/>
        <w:right w:val="none" w:sz="0" w:space="0" w:color="auto"/>
      </w:divBdr>
      <w:divsChild>
        <w:div w:id="1966348535">
          <w:marLeft w:val="0"/>
          <w:marRight w:val="0"/>
          <w:marTop w:val="0"/>
          <w:marBottom w:val="0"/>
          <w:divBdr>
            <w:top w:val="none" w:sz="0" w:space="0" w:color="auto"/>
            <w:left w:val="none" w:sz="0" w:space="0" w:color="auto"/>
            <w:bottom w:val="none" w:sz="0" w:space="0" w:color="auto"/>
            <w:right w:val="none" w:sz="0" w:space="0" w:color="auto"/>
          </w:divBdr>
          <w:divsChild>
            <w:div w:id="1644774104">
              <w:marLeft w:val="0"/>
              <w:marRight w:val="0"/>
              <w:marTop w:val="0"/>
              <w:marBottom w:val="0"/>
              <w:divBdr>
                <w:top w:val="none" w:sz="0" w:space="0" w:color="auto"/>
                <w:left w:val="none" w:sz="0" w:space="0" w:color="auto"/>
                <w:bottom w:val="none" w:sz="0" w:space="0" w:color="auto"/>
                <w:right w:val="none" w:sz="0" w:space="0" w:color="auto"/>
              </w:divBdr>
              <w:divsChild>
                <w:div w:id="99348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376892">
      <w:bodyDiv w:val="1"/>
      <w:marLeft w:val="0"/>
      <w:marRight w:val="0"/>
      <w:marTop w:val="0"/>
      <w:marBottom w:val="0"/>
      <w:divBdr>
        <w:top w:val="none" w:sz="0" w:space="0" w:color="auto"/>
        <w:left w:val="none" w:sz="0" w:space="0" w:color="auto"/>
        <w:bottom w:val="none" w:sz="0" w:space="0" w:color="auto"/>
        <w:right w:val="none" w:sz="0" w:space="0" w:color="auto"/>
      </w:divBdr>
    </w:div>
    <w:div w:id="202031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fov.fcsuite.com/erp/donate/create/fund?funit_id=3937"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357</Words>
  <Characters>2040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2025-08-28T15:36:00Z</dcterms:created>
  <dcterms:modified xsi:type="dcterms:W3CDTF">2025-08-28T15:36:00Z</dcterms:modified>
</cp:coreProperties>
</file>